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0C" w:rsidRPr="002B54E5" w:rsidRDefault="002B54E5" w:rsidP="009515B7">
      <w:pPr>
        <w:spacing w:before="120" w:after="120"/>
        <w:rPr>
          <w:sz w:val="22"/>
          <w:szCs w:val="22"/>
        </w:rPr>
      </w:pPr>
      <w:r w:rsidRPr="002B54E5">
        <w:rPr>
          <w:sz w:val="22"/>
          <w:szCs w:val="22"/>
        </w:rPr>
        <w:t>Č.j. 1/120/1902010 - 2018</w:t>
      </w:r>
    </w:p>
    <w:p w:rsidR="003B0F0C" w:rsidRPr="002B54E5" w:rsidRDefault="003B0F0C" w:rsidP="002B54E5">
      <w:pPr>
        <w:rPr>
          <w:sz w:val="22"/>
          <w:szCs w:val="22"/>
        </w:rPr>
      </w:pPr>
      <w:r w:rsidRPr="002B54E5">
        <w:rPr>
          <w:rFonts w:cs="Arial"/>
          <w:sz w:val="22"/>
          <w:szCs w:val="22"/>
        </w:rPr>
        <w:t xml:space="preserve">Příloha </w:t>
      </w:r>
      <w:r w:rsidR="00650D11" w:rsidRPr="002B54E5">
        <w:rPr>
          <w:rFonts w:cs="Arial"/>
          <w:sz w:val="22"/>
          <w:szCs w:val="22"/>
        </w:rPr>
        <w:t xml:space="preserve">č. 1 </w:t>
      </w:r>
      <w:r w:rsidRPr="002B54E5">
        <w:rPr>
          <w:rFonts w:cs="Arial"/>
          <w:sz w:val="22"/>
          <w:szCs w:val="22"/>
        </w:rPr>
        <w:t>- Podrobná specifikace požadavků</w:t>
      </w:r>
      <w:r w:rsidR="00727A7D">
        <w:rPr>
          <w:rFonts w:cs="Arial"/>
          <w:sz w:val="22"/>
          <w:szCs w:val="22"/>
        </w:rPr>
        <w:t>, služeb a cen</w:t>
      </w:r>
      <w:bookmarkStart w:id="0" w:name="_GoBack"/>
      <w:bookmarkEnd w:id="0"/>
    </w:p>
    <w:p w:rsidR="003B0F0C" w:rsidRDefault="003B0F0C" w:rsidP="003B0F0C">
      <w:pPr>
        <w:pStyle w:val="Odstavecseseznamem"/>
        <w:spacing w:before="120" w:after="120"/>
        <w:rPr>
          <w:b/>
          <w:szCs w:val="22"/>
        </w:rPr>
      </w:pPr>
    </w:p>
    <w:p w:rsidR="003B0F0C" w:rsidRDefault="003B0F0C" w:rsidP="003B0F0C">
      <w:pPr>
        <w:pStyle w:val="Odstavecseseznamem"/>
        <w:spacing w:before="120" w:after="120"/>
        <w:rPr>
          <w:b/>
          <w:szCs w:val="22"/>
        </w:rPr>
      </w:pPr>
    </w:p>
    <w:p w:rsidR="009515B7" w:rsidRPr="002B54E5" w:rsidRDefault="009515B7" w:rsidP="002B54E5">
      <w:pPr>
        <w:pStyle w:val="Odstavecseseznamem"/>
        <w:numPr>
          <w:ilvl w:val="0"/>
          <w:numId w:val="39"/>
        </w:numPr>
        <w:spacing w:before="120" w:after="120"/>
        <w:jc w:val="both"/>
        <w:rPr>
          <w:b/>
          <w:color w:val="07692C"/>
          <w:sz w:val="22"/>
          <w:szCs w:val="22"/>
        </w:rPr>
      </w:pPr>
      <w:r w:rsidRPr="002B54E5">
        <w:rPr>
          <w:b/>
          <w:color w:val="07692C"/>
          <w:sz w:val="22"/>
          <w:szCs w:val="22"/>
        </w:rPr>
        <w:t xml:space="preserve">Technická specifikace řešení </w:t>
      </w:r>
    </w:p>
    <w:p w:rsidR="009515B7" w:rsidRPr="002B54E5" w:rsidRDefault="009515B7" w:rsidP="002B54E5">
      <w:pPr>
        <w:shd w:val="clear" w:color="auto" w:fill="FFFFFF"/>
        <w:spacing w:before="100" w:after="120"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9515B7" w:rsidRDefault="009515B7" w:rsidP="002B54E5">
      <w:pPr>
        <w:shd w:val="clear" w:color="auto" w:fill="FFFFFF"/>
        <w:spacing w:before="100" w:after="120" w:line="276" w:lineRule="auto"/>
        <w:jc w:val="both"/>
        <w:rPr>
          <w:rFonts w:cs="Arial"/>
          <w:sz w:val="22"/>
          <w:szCs w:val="22"/>
          <w:lang w:eastAsia="en-US"/>
        </w:rPr>
      </w:pPr>
      <w:r w:rsidRPr="002B54E5">
        <w:rPr>
          <w:rFonts w:cs="Arial"/>
          <w:sz w:val="22"/>
          <w:szCs w:val="22"/>
          <w:lang w:eastAsia="en-US"/>
        </w:rPr>
        <w:t xml:space="preserve">Dodavatel vyplní všechny žlutě označené části. Tato příloha slouží </w:t>
      </w:r>
      <w:r w:rsidRPr="002B54E5">
        <w:rPr>
          <w:rFonts w:cs="Arial"/>
          <w:b/>
          <w:sz w:val="22"/>
          <w:szCs w:val="22"/>
          <w:lang w:eastAsia="en-US"/>
        </w:rPr>
        <w:t>k vymezení minimálních technických požadavků zadavatele na technologii, kterou bude zajištěna služba a osvědčení jejich splnění dodavatelem</w:t>
      </w:r>
      <w:r w:rsidRPr="002B54E5">
        <w:rPr>
          <w:rFonts w:cs="Arial"/>
          <w:sz w:val="22"/>
          <w:szCs w:val="22"/>
          <w:lang w:eastAsia="en-US"/>
        </w:rPr>
        <w:t xml:space="preserve">. Dodavatel vyplní všechny položky sloupce 2 (např. popisem nabízeného parametru nebo jen slovem „SPLŇUJE“, pokud by byl popis stejný jako text uvedený ve sloupci Požadavek na funkcionalitu). </w:t>
      </w:r>
    </w:p>
    <w:p w:rsidR="002B54E5" w:rsidRPr="002B54E5" w:rsidRDefault="002B54E5" w:rsidP="002B54E5">
      <w:pPr>
        <w:shd w:val="clear" w:color="auto" w:fill="FFFFFF"/>
        <w:spacing w:before="100" w:after="120" w:line="276" w:lineRule="auto"/>
        <w:jc w:val="both"/>
        <w:rPr>
          <w:rFonts w:cs="Arial"/>
          <w:sz w:val="22"/>
          <w:szCs w:val="22"/>
          <w:lang w:eastAsia="en-US"/>
        </w:rPr>
      </w:pPr>
    </w:p>
    <w:p w:rsidR="009515B7" w:rsidRPr="002B54E5" w:rsidRDefault="009515B7" w:rsidP="002B54E5">
      <w:pPr>
        <w:spacing w:before="100" w:after="120"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2B54E5">
        <w:rPr>
          <w:rFonts w:cs="Arial"/>
          <w:b/>
          <w:sz w:val="22"/>
          <w:szCs w:val="22"/>
          <w:lang w:eastAsia="en-US"/>
        </w:rPr>
        <w:t xml:space="preserve">Název / typ řešení /:     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2551"/>
      </w:tblGrid>
      <w:tr w:rsidR="009515B7" w:rsidRPr="002F071A" w:rsidTr="00B8159C">
        <w:trPr>
          <w:trHeight w:val="883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</w:p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Požadavek na funkcionalitu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Prohlášení uchazeče zda požadavek SPLŇUJE/NESPLŇUJE</w:t>
            </w:r>
          </w:p>
        </w:tc>
      </w:tr>
      <w:tr w:rsidR="009515B7" w:rsidRPr="002F071A" w:rsidTr="00B8159C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Podporované protokoly: Syslog, Windows Events Collection (WinRM/ RPC), FTP, S/TP/SCP, SNMP, ODBC/JDBC, CP-LEA, SDEE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before="120" w:after="120" w:line="276" w:lineRule="auto"/>
              <w:ind w:left="147"/>
              <w:jc w:val="center"/>
              <w:rPr>
                <w:rFonts w:ascii="Calibri" w:hAnsi="Calibri" w:cs="Arial"/>
                <w:iCs/>
                <w:sz w:val="20"/>
                <w:lang w:eastAsia="en-US"/>
              </w:rPr>
            </w:pPr>
          </w:p>
        </w:tc>
      </w:tr>
      <w:tr w:rsidR="009515B7" w:rsidRPr="002F071A" w:rsidTr="00B8159C">
        <w:trPr>
          <w:trHeight w:val="4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Bezagentový sběr logů (sběr bez nutnosti instalovat agenta na cílový systém)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Licence pro zpracování 6</w:t>
            </w:r>
            <w:r w:rsidRPr="002F071A">
              <w:rPr>
                <w:rFonts w:ascii="Calibri" w:hAnsi="Calibri" w:cs="Arial"/>
                <w:sz w:val="20"/>
                <w:lang w:eastAsia="en-US"/>
              </w:rPr>
              <w:t>00 EPS s možností rozšíření bez nutnosti dodatečného HW, resp. HW upgrade až na 3000 EPS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4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44120B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Počet zd</w:t>
            </w:r>
            <w:r>
              <w:rPr>
                <w:rFonts w:ascii="Calibri" w:hAnsi="Calibri" w:cs="Arial"/>
                <w:sz w:val="20"/>
                <w:lang w:eastAsia="en-US"/>
              </w:rPr>
              <w:t>rojů pro sběr logů minimálně 1</w:t>
            </w:r>
            <w:r w:rsidR="0044120B">
              <w:rPr>
                <w:rFonts w:ascii="Calibri" w:hAnsi="Calibri" w:cs="Arial"/>
                <w:sz w:val="20"/>
                <w:lang w:eastAsia="en-US"/>
              </w:rPr>
              <w:t>6</w:t>
            </w:r>
            <w:r>
              <w:rPr>
                <w:rFonts w:ascii="Calibri" w:hAnsi="Calibri" w:cs="Arial"/>
                <w:sz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43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sběru logů lokálním kolektorem s přeposíláním do SIEM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záložního uložení logů (rozšiřitelné úložiště neodpovídá tomuto požadavku)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7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Centrální management všech komponent a administrativních funkcí ve webovém uživatelském rozhraní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definovat uživatelům SIEMu přístup k jednotlivým zařízením, jejich skupinám či síťovým segmentům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4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Automatická identifikace systémů – zdrojů logů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Podpora šifrované komunikace mezi zdroji logů a SIEM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82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Integrace s adresářovým systémem (LDAP, Active Directory) pro potřeby autentifikace uživatelů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54F4" w:rsidRDefault="005854F4">
      <w:r>
        <w:br w:type="page"/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2551"/>
      </w:tblGrid>
      <w:tr w:rsidR="009515B7" w:rsidRPr="002F071A" w:rsidTr="00B8159C">
        <w:trPr>
          <w:trHeight w:val="115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</w:p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Požadavek na funkcionalitu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Prohlášení uchazeče zda požadavek SPLŇUJE/NESPLŇUJE</w:t>
            </w:r>
          </w:p>
        </w:tc>
      </w:tr>
      <w:tr w:rsidR="009515B7" w:rsidRPr="002F071A" w:rsidTr="00B8159C">
        <w:trPr>
          <w:trHeight w:val="151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 xml:space="preserve">Minimální administrace /výběr zařízení ze seznamu od výrobce/pro připojení dalších zdrojů událostí (servery Windows, Unix/Linux, přepínače </w:t>
            </w:r>
            <w:r w:rsidRPr="005854F4">
              <w:rPr>
                <w:rFonts w:ascii="Calibri" w:hAnsi="Calibri" w:cs="Arial"/>
                <w:sz w:val="20"/>
                <w:lang w:eastAsia="en-US"/>
              </w:rPr>
              <w:t>Cisco, hw IBM/Lenovo</w:t>
            </w:r>
            <w:r w:rsidR="00050EB7">
              <w:rPr>
                <w:rFonts w:ascii="Calibri" w:hAnsi="Calibri" w:cs="Arial"/>
                <w:sz w:val="20"/>
                <w:lang w:eastAsia="en-US"/>
              </w:rPr>
              <w:t>, Fujitsu</w:t>
            </w:r>
            <w:r w:rsidRPr="005854F4">
              <w:rPr>
                <w:rFonts w:ascii="Calibri" w:hAnsi="Calibri" w:cs="Arial"/>
                <w:sz w:val="20"/>
                <w:lang w:eastAsia="en-US"/>
              </w:rPr>
              <w:t xml:space="preserve"> a firewall FortiNet</w:t>
            </w:r>
            <w:r w:rsidR="00050EB7">
              <w:rPr>
                <w:rFonts w:ascii="Calibri" w:hAnsi="Calibri" w:cs="Arial"/>
                <w:sz w:val="20"/>
                <w:lang w:eastAsia="en-US"/>
              </w:rPr>
              <w:t>, Cisco FirePower</w:t>
            </w:r>
            <w:r w:rsidRPr="005854F4">
              <w:rPr>
                <w:rFonts w:ascii="Calibri" w:hAnsi="Calibri" w:cs="Arial"/>
                <w:sz w:val="2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Log Management s minimální postimplementační administrací. /agregace událostí dle typů, analýza, vyhodnocování/  pro případy jako je zavedení nového zdroje událostí, nastavení pravidel pro sběr dat a archiv událostí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85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050EB7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 xml:space="preserve">Automatické připojení zařízení výrobců 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>IBM</w:t>
            </w:r>
            <w:r w:rsidR="00050EB7" w:rsidRPr="00050EB7">
              <w:rPr>
                <w:rFonts w:ascii="Calibri" w:hAnsi="Calibri" w:cs="Arial"/>
                <w:sz w:val="20"/>
                <w:lang w:eastAsia="en-US"/>
              </w:rPr>
              <w:t>/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 xml:space="preserve">Lenovo, </w:t>
            </w:r>
            <w:r w:rsidR="00050EB7" w:rsidRPr="00050EB7">
              <w:rPr>
                <w:rFonts w:ascii="Calibri" w:hAnsi="Calibri" w:cs="Arial"/>
                <w:sz w:val="20"/>
                <w:lang w:eastAsia="en-US"/>
              </w:rPr>
              <w:t xml:space="preserve">Fujitsu, 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>Cisco a FortiNet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Podpora sběru síťových toků (NetFlow, JFLow, Sflow) z infrastrukturních prvků (switche, routery, sondy)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Řešení musí umožňovat automatické aktualizace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Webové uživatelské rozhraní pro management, analýzu a reporting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Poskytování automatického backup/recovery procesu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19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Poskytovat interní kontroly stavu zařízení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řešení</w:t>
            </w:r>
            <w:r w:rsidRPr="002F071A">
              <w:rPr>
                <w:rFonts w:ascii="Calibri" w:hAnsi="Calibri" w:cs="Arial"/>
                <w:sz w:val="20"/>
                <w:lang w:eastAsia="en-US"/>
              </w:rPr>
              <w:t xml:space="preserve"> (healthcheck) a upozornění uživatele v případě problému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integrovaného managementu rizik na základě síťových toků a konfigurace aktivních prvků do GUI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Poskytování analytické a korelačních funkcí bez dalších zásahů a činností (out-of-the-box)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8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 xml:space="preserve">Řešení musí být dodáno jako all-in-one appliance </w:t>
            </w:r>
            <w:r w:rsidRPr="002F071A">
              <w:rPr>
                <w:rFonts w:ascii="Calibri" w:eastAsia="Calibri" w:hAnsi="Calibri" w:cs="Arial"/>
                <w:sz w:val="20"/>
                <w:lang w:eastAsia="en-US"/>
              </w:rPr>
              <w:t xml:space="preserve">(např. </w:t>
            </w:r>
            <w:r>
              <w:rPr>
                <w:rFonts w:ascii="Calibri" w:eastAsia="Calibri" w:hAnsi="Calibri" w:cs="Arial"/>
                <w:sz w:val="20"/>
                <w:lang w:eastAsia="en-US"/>
              </w:rPr>
              <w:t xml:space="preserve">virtuální </w:t>
            </w:r>
            <w:r w:rsidRPr="002F071A">
              <w:rPr>
                <w:rFonts w:ascii="Calibri" w:eastAsia="Calibri" w:hAnsi="Calibri" w:cs="Arial"/>
                <w:sz w:val="20"/>
                <w:lang w:eastAsia="en-US"/>
              </w:rPr>
              <w:t>server)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18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Sběr logů z dalších bezpečnostních a síťových systémů (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>minimálně Cisco</w:t>
            </w:r>
            <w:r w:rsidR="00050EB7" w:rsidRPr="00050EB7">
              <w:rPr>
                <w:rFonts w:ascii="Calibri" w:hAnsi="Calibri" w:cs="Arial"/>
                <w:sz w:val="20"/>
                <w:lang w:eastAsia="en-US"/>
              </w:rPr>
              <w:t xml:space="preserve"> IOS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>,</w:t>
            </w:r>
            <w:r w:rsidR="00050EB7" w:rsidRPr="00050EB7">
              <w:rPr>
                <w:rFonts w:ascii="Calibri" w:hAnsi="Calibri" w:cs="Arial"/>
                <w:sz w:val="20"/>
                <w:lang w:eastAsia="en-US"/>
              </w:rPr>
              <w:t xml:space="preserve"> Cisco FirePower,</w:t>
            </w:r>
            <w:r w:rsidRPr="00050EB7">
              <w:rPr>
                <w:rFonts w:ascii="Calibri" w:hAnsi="Calibri" w:cs="Arial"/>
                <w:sz w:val="20"/>
                <w:lang w:eastAsia="en-US"/>
              </w:rPr>
              <w:t xml:space="preserve"> FortiNet)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 xml:space="preserve">Výkonová rozšiřitelnost, přidáním podkladového HW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rozšíření výběrů o uživatelské položky z obsahu logů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06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</w:p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Požadavek na funkcionalitu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Prohlášení uchazeče zda požadavek SPLŇUJE/NESPLŇUJE</w:t>
            </w:r>
          </w:p>
        </w:tc>
      </w:tr>
      <w:tr w:rsidR="009515B7" w:rsidRPr="002F071A" w:rsidTr="00B8159C">
        <w:trPr>
          <w:trHeight w:val="53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Zajištění integrity nasbíraných dat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Schopnost uchovat nejméně 5 TB dat (v komprimovaném formátu), aniž by vyžadovalo použití externích paměťových zařízení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Umožnění nárůstu zdrojů událostí bez nutnosti pořizování dalšího hardware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Near-real-time analýza událostí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4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Analýza dlouhodobých trendů událostí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7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Řešení musí být hodnocené v segmentu „leaders“ v GartnerM</w:t>
            </w:r>
            <w:r>
              <w:rPr>
                <w:rFonts w:ascii="Calibri" w:hAnsi="Calibri" w:cs="Arial"/>
                <w:sz w:val="20"/>
                <w:lang w:eastAsia="en-US"/>
              </w:rPr>
              <w:t>agicQuadrantu za minulých pět 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7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Pokročilé "drill-down" dohledávání v případě potřeby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Možnost agregace události z logů i podle položek které nejsou standardně zahrnuty v řešení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Podpora a normalizace časových značek z různých časových zón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Sběr textových logů ze souborů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Sběr logů z databází pomocí JDBC/ODBC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01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Sběr log záznamů z prostředí Windows a Linux/Unix/AIX. Sběr Windows EVT záznamů i z Windows Server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40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254390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Rozčlenění vyhledaných dat (Drilldown): Vyhledávací rozhraní systému správy logů musí nabízet možnost rozčlenění vyhledaných dat až na detailní úroveň</w:t>
            </w:r>
            <w:r w:rsidR="00254390">
              <w:rPr>
                <w:rFonts w:ascii="Calibri" w:hAnsi="Calibri" w:cs="Arial"/>
                <w:sz w:val="20"/>
                <w:lang w:eastAsia="en-US"/>
              </w:rPr>
              <w:t xml:space="preserve"> (</w:t>
            </w:r>
            <w:r w:rsidRPr="002F071A">
              <w:rPr>
                <w:rFonts w:ascii="Calibri" w:hAnsi="Calibri" w:cs="Arial"/>
                <w:sz w:val="20"/>
                <w:lang w:eastAsia="en-US"/>
              </w:rPr>
              <w:t>IP adresa, typ události, protokol, port atd.</w:t>
            </w:r>
            <w:r w:rsidR="00254390">
              <w:rPr>
                <w:rFonts w:ascii="Calibri" w:hAnsi="Calibri" w:cs="Arial"/>
                <w:sz w:val="2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9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39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Způsob zadávání vyhledávání: Vyhledávací rozhraní systému správy logů musí poskytovat podporu jak pro zadání dotazu s použitím Booleovy logiky, tak pro regulární výrazy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01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Poskytování alertů na detekované anomálie, změny chování sítě a změny v generování logů a událostí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54F4" w:rsidRDefault="005854F4">
      <w:r>
        <w:br w:type="page"/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2551"/>
      </w:tblGrid>
      <w:tr w:rsidR="009515B7" w:rsidRPr="002F071A" w:rsidTr="00B8159C">
        <w:trPr>
          <w:trHeight w:val="106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</w:p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Požadavek na funkcionalitu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Prohlášení uchazeče zda požadavek SPLŇUJE/NESPLŇUJE</w:t>
            </w:r>
          </w:p>
        </w:tc>
      </w:tr>
      <w:tr w:rsidR="009515B7" w:rsidRPr="002F071A" w:rsidTr="00B8159C">
        <w:trPr>
          <w:trHeight w:val="15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Kombinované hledání v indexovaných i neindexovaných datech v systému správy logů s použitím regulárních výrazů a fulltextového vyhledávání v nestrukturovaném textu současně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8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Korelační modul musí poskytovat již po instalaci (out-of-the-box) metody korelačních pravidel, která automatizují zjišťování incidentů a související workflow procesy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Korelace mezi zařízeními již po instalaci (out-of-the-box).  Zjišťování chyb autentizace, chování perimetru a výskytu červů bez potřeby specifikovat typy sledovaných zařízení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26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Řešení musí poskytnout alerting vycházející z detekovaných bezpečnostních hrozeb od monitorovaných zařízení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48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Alerting založený na vypozorovaných anomáliích a změnách chování sítě (analýza síťových toků).  Řešení musí poskytovat NBAD (Network Behavior Anomaly Detection) funkcionalitu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color w:val="000000"/>
                <w:sz w:val="20"/>
                <w:lang w:eastAsia="en-US"/>
              </w:rPr>
              <w:t>Řešení musí poskytnout alerting porušení bezpečnostních pravidel, založený na stanovené bezpečnostní politice (např. IM provoz je zakázán).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Vykonávání akci v závislosti na přijatém logu jako např. zaslat email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Schopnost pracovat s IP geolokacemi (botnet kanály atp.)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9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49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Generování alertu při výpadku logů z konkrétního zařízení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Vestavěný mechanismus na klasifikaci systémů podle typu (např. mail server vs. databázový server)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6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Vyhodnocení chybějících sekvencí (např. služba přestala běžet)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9515B7" w:rsidRDefault="009515B7" w:rsidP="009515B7">
      <w:r>
        <w:br w:type="page"/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2551"/>
      </w:tblGrid>
      <w:tr w:rsidR="009515B7" w:rsidRPr="002F071A" w:rsidTr="00B8159C">
        <w:trPr>
          <w:trHeight w:val="88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</w:p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Požadavek na funkcionalitu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b/>
                <w:bCs/>
                <w:color w:val="000000"/>
                <w:sz w:val="20"/>
                <w:lang w:eastAsia="en-US"/>
              </w:rPr>
              <w:t>Prohlášení uchazeče zda požadavek SPLŇUJE/NESPLŇUJE</w:t>
            </w:r>
          </w:p>
        </w:tc>
      </w:tr>
      <w:tr w:rsidR="009515B7" w:rsidRPr="002F071A" w:rsidTr="00B8159C">
        <w:trPr>
          <w:trHeight w:val="57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Schopnost monitorovat historii útoků (typů událostí) na kritické komponenty a historii útoků jednotlivých uživatelů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Schopnost korelovat události DHCP, VPN a Active Directory a sledovat průběh uživatelské relace (session) v rámci celé instituce (přesná identifikace uživatele)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2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Schopnost korelovat data o událostech se statickými a dynamickými seznamy označujícími položky, které mají či nemají být v síti povoleny (tj. seznam nezabezpečených protokolů)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2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20" w:after="120" w:line="276" w:lineRule="auto"/>
              <w:ind w:left="71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Poskytování rozhraní pro reporting, pomocí kterého lze vytvářet nové sestavy bez nutnosti sestavovat SQL dotazy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1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56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B7" w:rsidRPr="002F071A" w:rsidRDefault="009515B7" w:rsidP="00B8159C">
            <w:pPr>
              <w:spacing w:before="100" w:after="200" w:line="276" w:lineRule="auto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hAnsi="Calibri" w:cs="Arial"/>
                <w:sz w:val="20"/>
                <w:lang w:eastAsia="en-US"/>
              </w:rPr>
              <w:t>Nezměněná funkcionalita reportingu i při změně nebo náhradě některé technologie jako např. firewallu nebo IDS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54F4" w:rsidRPr="002F071A" w:rsidTr="00B8159C">
        <w:trPr>
          <w:trHeight w:val="11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5854F4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57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5854F4" w:rsidP="00B8159C">
            <w:pPr>
              <w:spacing w:before="100" w:after="200" w:line="276" w:lineRule="auto"/>
              <w:rPr>
                <w:rFonts w:ascii="Calibri" w:hAnsi="Calibri" w:cs="Arial"/>
                <w:sz w:val="20"/>
                <w:lang w:eastAsia="en-US"/>
              </w:rPr>
            </w:pPr>
            <w:r w:rsidRPr="002F071A">
              <w:rPr>
                <w:rFonts w:ascii="Calibri" w:eastAsia="Calibri" w:hAnsi="Calibri"/>
                <w:sz w:val="20"/>
                <w:lang w:eastAsia="en-US"/>
              </w:rPr>
              <w:t xml:space="preserve">Požadujeme automatické vytváření měsíčního reportu o stavu událostí na síti </w:t>
            </w:r>
            <w:r>
              <w:rPr>
                <w:rFonts w:ascii="Calibri" w:eastAsia="Calibri" w:hAnsi="Calibri"/>
                <w:sz w:val="20"/>
                <w:lang w:eastAsia="en-US"/>
              </w:rPr>
              <w:t>zadavatele</w:t>
            </w:r>
            <w:r w:rsidRPr="002F071A">
              <w:rPr>
                <w:rFonts w:ascii="Calibri" w:eastAsia="Calibri" w:hAnsi="Calibri"/>
                <w:sz w:val="20"/>
                <w:lang w:eastAsia="en-US"/>
              </w:rPr>
              <w:t xml:space="preserve"> a o všech provedených změnách </w:t>
            </w:r>
            <w:r>
              <w:rPr>
                <w:rFonts w:ascii="Calibri" w:eastAsia="Calibri" w:hAnsi="Calibri"/>
                <w:sz w:val="20"/>
                <w:lang w:eastAsia="en-US"/>
              </w:rPr>
              <w:t>prodávajícím</w:t>
            </w:r>
            <w:r w:rsidRPr="002F071A">
              <w:rPr>
                <w:rFonts w:ascii="Calibri" w:eastAsia="Calibri" w:hAnsi="Calibri"/>
                <w:sz w:val="2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854F4" w:rsidRPr="002F071A" w:rsidRDefault="005854F4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54F4" w:rsidRPr="002F071A" w:rsidTr="00B8159C">
        <w:trPr>
          <w:trHeight w:val="11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5854F4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58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5854F4" w:rsidP="00B8159C">
            <w:pPr>
              <w:spacing w:before="100" w:after="200" w:line="27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Zdarma rozšíření</w:t>
            </w:r>
            <w:r w:rsidR="008F7220">
              <w:rPr>
                <w:rFonts w:ascii="Calibri" w:hAnsi="Calibri" w:cs="Arial"/>
                <w:sz w:val="20"/>
                <w:lang w:eastAsia="en-US"/>
              </w:rPr>
              <w:t xml:space="preserve"> UBA (User Behavioral Analytics)</w:t>
            </w:r>
            <w:r w:rsidR="00254390">
              <w:rPr>
                <w:rFonts w:ascii="Calibri" w:hAnsi="Calibri" w:cs="Arial"/>
                <w:sz w:val="20"/>
                <w:lang w:eastAsia="en-US"/>
              </w:rPr>
              <w:t xml:space="preserve"> </w:t>
            </w:r>
            <w:r w:rsidR="008F7220">
              <w:rPr>
                <w:rFonts w:ascii="Calibri" w:hAnsi="Calibri" w:cs="Arial"/>
                <w:sz w:val="20"/>
                <w:lang w:eastAsia="en-US"/>
              </w:rPr>
              <w:t>dodané vendorem s machime learning funkcionalitou.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854F4" w:rsidRPr="002F071A" w:rsidRDefault="005854F4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54F4" w:rsidRPr="002F071A" w:rsidTr="00B8159C">
        <w:trPr>
          <w:trHeight w:val="11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5854F4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59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4F4" w:rsidRPr="002F071A" w:rsidRDefault="008F7220" w:rsidP="00B8159C">
            <w:pPr>
              <w:spacing w:before="100" w:after="200" w:line="27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Přístup k vendorem ověřeným (nikoliv komunitním) rozšířením, tedy aplikacím a pravidlům zdarma v rámci dodaného řešení.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854F4" w:rsidRPr="002F071A" w:rsidRDefault="005854F4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515B7" w:rsidRPr="002F071A" w:rsidTr="00B8159C">
        <w:trPr>
          <w:trHeight w:val="11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5854F4" w:rsidP="00B8159C">
            <w:pPr>
              <w:spacing w:before="100" w:after="200" w:line="276" w:lineRule="auto"/>
              <w:ind w:left="-70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61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5B7" w:rsidRPr="002F071A" w:rsidRDefault="008F7220" w:rsidP="00B8159C">
            <w:pPr>
              <w:spacing w:before="100" w:after="200" w:line="276" w:lineRule="auto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Součástí dodávky je i přístup ke komerčním premiovým threat intelligence informacím a to nativní integrací. Pouze open source threat intelligence nesplňuje tento požadavek, avšak zadavatel che mít možnost takový zdroj zapojit dle vlastního výběru.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515B7" w:rsidRPr="002F071A" w:rsidRDefault="009515B7" w:rsidP="00B8159C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9515B7" w:rsidRPr="002F071A" w:rsidRDefault="009515B7" w:rsidP="009515B7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:rsidR="009211FD" w:rsidRDefault="009211FD">
      <w:r>
        <w:br w:type="page"/>
      </w:r>
    </w:p>
    <w:p w:rsidR="009515B7" w:rsidRDefault="009515B7" w:rsidP="009515B7">
      <w:pPr>
        <w:spacing w:after="160" w:line="259" w:lineRule="auto"/>
      </w:pPr>
    </w:p>
    <w:p w:rsidR="009211FD" w:rsidRPr="003B0F0C" w:rsidRDefault="00050EB7" w:rsidP="00050EB7">
      <w:pPr>
        <w:pStyle w:val="Odstavecseseznamem"/>
        <w:numPr>
          <w:ilvl w:val="0"/>
          <w:numId w:val="39"/>
        </w:numPr>
        <w:spacing w:before="120" w:after="120"/>
        <w:rPr>
          <w:b/>
          <w:color w:val="07692C"/>
          <w:szCs w:val="22"/>
        </w:rPr>
      </w:pPr>
      <w:r w:rsidRPr="003B0F0C">
        <w:rPr>
          <w:b/>
          <w:color w:val="07692C"/>
          <w:szCs w:val="22"/>
        </w:rPr>
        <w:t>Služby</w:t>
      </w:r>
    </w:p>
    <w:p w:rsidR="009211FD" w:rsidRDefault="009211FD" w:rsidP="009211FD"/>
    <w:p w:rsidR="009211FD" w:rsidRPr="002B54E5" w:rsidRDefault="009211FD" w:rsidP="002B54E5">
      <w:pPr>
        <w:jc w:val="both"/>
        <w:rPr>
          <w:sz w:val="22"/>
          <w:szCs w:val="22"/>
        </w:rPr>
      </w:pPr>
      <w:r w:rsidRPr="002B54E5">
        <w:rPr>
          <w:sz w:val="22"/>
          <w:szCs w:val="22"/>
        </w:rPr>
        <w:t xml:space="preserve">Součástí dodávky musí být analýza aktuálního stavu v rozsahu minimálně 5MD, dále implementace (instalace a konfigurace) v rámci jednoho datového centra </w:t>
      </w:r>
      <w:r w:rsidR="00D77310" w:rsidRPr="002B54E5">
        <w:rPr>
          <w:sz w:val="22"/>
          <w:szCs w:val="22"/>
        </w:rPr>
        <w:t xml:space="preserve">(virtualizace na platformě Hyper-V 2016) </w:t>
      </w:r>
      <w:r w:rsidRPr="002B54E5">
        <w:rPr>
          <w:sz w:val="22"/>
          <w:szCs w:val="22"/>
        </w:rPr>
        <w:t>včetně integrace se 1</w:t>
      </w:r>
      <w:r w:rsidR="00C50FF1" w:rsidRPr="002B54E5">
        <w:rPr>
          <w:sz w:val="22"/>
          <w:szCs w:val="22"/>
        </w:rPr>
        <w:t>66</w:t>
      </w:r>
      <w:r w:rsidRPr="002B54E5">
        <w:rPr>
          <w:sz w:val="22"/>
          <w:szCs w:val="22"/>
        </w:rPr>
        <w:t xml:space="preserve"> zdroji (viz. tabulka monitorovaných technologií). Celá dodávka bude detailně zdokumentována. Po finální implementaci dodavatel zajistí jeden měsíc pilotního provozu (zajištění vzdáleného dohledu a spolupráce na řešení jednotlivých událostí a incident</w:t>
      </w:r>
      <w:r w:rsidR="00EB1666" w:rsidRPr="002B54E5">
        <w:rPr>
          <w:sz w:val="22"/>
          <w:szCs w:val="22"/>
        </w:rPr>
        <w:t>ů</w:t>
      </w:r>
      <w:r w:rsidRPr="002B54E5">
        <w:rPr>
          <w:sz w:val="22"/>
          <w:szCs w:val="22"/>
        </w:rPr>
        <w:t xml:space="preserve"> v rozsahu 5x8 v pracovní době od 8:00 do 16:00) </w:t>
      </w:r>
    </w:p>
    <w:p w:rsidR="00961087" w:rsidRDefault="00050EB7" w:rsidP="009211FD">
      <w:pPr>
        <w:spacing w:before="120" w:after="120"/>
        <w:rPr>
          <w:b/>
          <w:szCs w:val="22"/>
        </w:rPr>
      </w:pPr>
      <w:r w:rsidRPr="009211FD">
        <w:rPr>
          <w:b/>
          <w:szCs w:val="22"/>
        </w:rPr>
        <w:t xml:space="preserve"> </w:t>
      </w:r>
    </w:p>
    <w:p w:rsidR="00961087" w:rsidRPr="009211FD" w:rsidRDefault="00961087" w:rsidP="009211FD">
      <w:pPr>
        <w:spacing w:before="120" w:after="120"/>
        <w:rPr>
          <w:b/>
          <w:szCs w:val="22"/>
        </w:rPr>
      </w:pPr>
    </w:p>
    <w:tbl>
      <w:tblPr>
        <w:tblpPr w:leftFromText="141" w:rightFromText="141" w:vertAnchor="page" w:horzAnchor="margin" w:tblpXSpec="center" w:tblpY="5056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455"/>
        <w:gridCol w:w="1450"/>
        <w:gridCol w:w="1985"/>
        <w:gridCol w:w="1275"/>
      </w:tblGrid>
      <w:tr w:rsidR="00646A94" w:rsidRPr="00CE1931" w:rsidTr="00C50FF1">
        <w:trPr>
          <w:trHeight w:val="397"/>
        </w:trPr>
        <w:tc>
          <w:tcPr>
            <w:tcW w:w="4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Device Type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Qty.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EPS Factor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EPS Rate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Cs w:val="24"/>
              </w:rPr>
            </w:pPr>
            <w:r w:rsidRPr="00CE1931">
              <w:rPr>
                <w:rFonts w:ascii="Calibri" w:hAnsi="Calibri" w:cs="Calibri"/>
                <w:szCs w:val="24"/>
              </w:rPr>
              <w:t>Event Sources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Windows Active Directory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Windows IIS and Exchange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Windows General Purpose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UNIX and Linux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DNS / DHCP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Antivirus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Database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Proxy Servers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C50FF1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46A94"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Large Firewalls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Small Firewalls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IDS, IPS and DAM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VPN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Routers and Switches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50FF1" w:rsidRPr="00CE1931" w:rsidTr="00C50FF1">
        <w:trPr>
          <w:trHeight w:val="397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Application Server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931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3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93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46A94" w:rsidRPr="00CE1931" w:rsidTr="00646A94">
        <w:trPr>
          <w:trHeight w:val="397"/>
        </w:trPr>
        <w:tc>
          <w:tcPr>
            <w:tcW w:w="4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Total Log Sources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166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46A94" w:rsidRPr="00CE1931" w:rsidRDefault="00646A94" w:rsidP="00646A9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Total EPS License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A94" w:rsidRPr="00CE1931" w:rsidRDefault="00646A94" w:rsidP="00646A9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E1931">
              <w:rPr>
                <w:rFonts w:ascii="Calibri" w:hAnsi="Calibri" w:cs="Calibri"/>
                <w:b/>
                <w:bCs/>
                <w:color w:val="000000"/>
                <w:szCs w:val="24"/>
              </w:rPr>
              <w:t>600</w:t>
            </w:r>
          </w:p>
        </w:tc>
      </w:tr>
    </w:tbl>
    <w:p w:rsidR="00961087" w:rsidRDefault="00961087" w:rsidP="009211FD">
      <w:pPr>
        <w:spacing w:before="120" w:after="120"/>
        <w:rPr>
          <w:b/>
          <w:szCs w:val="22"/>
        </w:rPr>
      </w:pPr>
    </w:p>
    <w:p w:rsidR="00961087" w:rsidRDefault="009610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A7822" w:rsidRPr="009211FD" w:rsidRDefault="00FA7822" w:rsidP="009211FD">
      <w:pPr>
        <w:spacing w:before="120" w:after="120"/>
        <w:rPr>
          <w:b/>
          <w:szCs w:val="22"/>
        </w:rPr>
      </w:pPr>
    </w:p>
    <w:p w:rsidR="00050EB7" w:rsidRDefault="00050EB7" w:rsidP="009211FD">
      <w:pPr>
        <w:spacing w:before="120" w:after="120"/>
        <w:rPr>
          <w:b/>
          <w:szCs w:val="22"/>
        </w:rPr>
      </w:pPr>
    </w:p>
    <w:p w:rsidR="008B4CFF" w:rsidRPr="003B0F0C" w:rsidRDefault="008B4CFF" w:rsidP="008B4CFF">
      <w:pPr>
        <w:pStyle w:val="Odstavecseseznamem"/>
        <w:numPr>
          <w:ilvl w:val="0"/>
          <w:numId w:val="39"/>
        </w:numPr>
        <w:spacing w:before="120" w:after="120"/>
        <w:rPr>
          <w:b/>
          <w:color w:val="07692C"/>
          <w:szCs w:val="22"/>
        </w:rPr>
      </w:pPr>
      <w:r w:rsidRPr="003B0F0C">
        <w:rPr>
          <w:b/>
          <w:color w:val="07692C"/>
          <w:szCs w:val="22"/>
        </w:rPr>
        <w:t>Ceny</w:t>
      </w:r>
    </w:p>
    <w:tbl>
      <w:tblPr>
        <w:tblpPr w:leftFromText="141" w:rightFromText="141" w:vertAnchor="page" w:horzAnchor="margin" w:tblpXSpec="center" w:tblpY="2836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3969"/>
        <w:gridCol w:w="1560"/>
        <w:gridCol w:w="1276"/>
        <w:gridCol w:w="1701"/>
      </w:tblGrid>
      <w:tr w:rsidR="00961087" w:rsidRPr="00413018" w:rsidTr="00646A94">
        <w:trPr>
          <w:trHeight w:val="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61087" w:rsidRPr="00C32BF8" w:rsidRDefault="00961087" w:rsidP="00961087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>Položka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>Cena v Kč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>Cena v Kč vč. DPH</w:t>
            </w:r>
          </w:p>
        </w:tc>
      </w:tr>
      <w:tr w:rsidR="00961087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87" w:rsidRPr="00C32BF8" w:rsidRDefault="00961087" w:rsidP="00961087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spacing w:before="100" w:after="200" w:line="276" w:lineRule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413018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Analýza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k implementaci řešení SIEM a Zpráva o implementaci řešení SIEM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F220EE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F220EE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61087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87" w:rsidRPr="00C32BF8" w:rsidRDefault="00961087" w:rsidP="00961087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spacing w:before="100" w:after="200"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Dodávka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řešení SIEM, včetně </w:t>
            </w: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nezbytných SW licencí pro zajištění komplexní funkčnosti 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>řešení SIEM</w:t>
            </w:r>
            <w:r w:rsidR="00C50FF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(</w:t>
            </w:r>
            <w:r w:rsidR="00C50FF1">
              <w:t xml:space="preserve"> </w:t>
            </w:r>
            <w:r w:rsidR="00C50FF1" w:rsidRPr="00C50FF1">
              <w:rPr>
                <w:rFonts w:ascii="Times New Roman" w:hAnsi="Times New Roman"/>
                <w:sz w:val="20"/>
                <w:szCs w:val="22"/>
                <w:lang w:eastAsia="en-US"/>
              </w:rPr>
              <w:t>SW Subscription &amp; Support 12 Months</w:t>
            </w:r>
            <w:r w:rsidR="00C50FF1">
              <w:rPr>
                <w:rFonts w:ascii="Times New Roman" w:hAnsi="Times New Roman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F220EE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</w:p>
        </w:tc>
      </w:tr>
      <w:tr w:rsidR="00961087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87" w:rsidRPr="00C32BF8" w:rsidRDefault="00961087" w:rsidP="00961087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spacing w:before="100" w:after="200"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Implementace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(instalace a konfigurace) řešení SIEM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F220EE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961087"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61087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87" w:rsidRPr="00C32BF8" w:rsidRDefault="00961087" w:rsidP="00961087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spacing w:before="100" w:after="200"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Dokumentace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o provedené implementaci řešení SIEM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61087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87" w:rsidRPr="00C32BF8" w:rsidRDefault="00961087" w:rsidP="00961087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087" w:rsidRPr="00413018" w:rsidRDefault="00961087" w:rsidP="00961087">
            <w:pPr>
              <w:spacing w:before="100" w:after="200"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413018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Pilotní provoz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  <w:r w:rsidRPr="00413018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měsíce, včetně zprávy o průběhu pilotního provozu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F220EE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jc w:val="right"/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3B0F0C" w:rsidRPr="00413018" w:rsidTr="003B0F0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087" w:rsidRPr="00413018" w:rsidRDefault="00961087" w:rsidP="00961087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highlight w:val="yellow"/>
                <w:lang w:eastAsia="en-US"/>
              </w:rPr>
            </w:pPr>
            <w:r w:rsidRPr="00413018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>Celková 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61087" w:rsidRPr="00F220EE" w:rsidRDefault="00961087" w:rsidP="00F220EE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F220EE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61087" w:rsidRPr="00F220EE" w:rsidRDefault="00961087" w:rsidP="00F220EE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 xml:space="preserve">             </w:t>
            </w:r>
            <w:r w:rsidR="00F220EE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61087" w:rsidRPr="00F220EE" w:rsidRDefault="00961087" w:rsidP="00961087">
            <w:pPr>
              <w:widowControl w:val="0"/>
              <w:spacing w:before="100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</w:pPr>
            <w:r w:rsidRPr="00F220EE">
              <w:rPr>
                <w:rFonts w:ascii="Times New Roman" w:eastAsia="Arial" w:hAnsi="Times New Roman"/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:rsidR="008B4CFF" w:rsidRPr="009211FD" w:rsidRDefault="008B4CFF" w:rsidP="009211FD">
      <w:pPr>
        <w:spacing w:before="120" w:after="120"/>
        <w:rPr>
          <w:b/>
          <w:szCs w:val="22"/>
        </w:rPr>
      </w:pPr>
    </w:p>
    <w:p w:rsidR="00FA2CBD" w:rsidRPr="009515B7" w:rsidRDefault="00FA2CBD" w:rsidP="009515B7"/>
    <w:sectPr w:rsidR="00FA2CBD" w:rsidRPr="009515B7" w:rsidSect="00E067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0" w:rsidRDefault="007F2500">
      <w:r>
        <w:separator/>
      </w:r>
    </w:p>
  </w:endnote>
  <w:endnote w:type="continuationSeparator" w:id="0">
    <w:p w:rsidR="007F2500" w:rsidRDefault="007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23" w:rsidRPr="00C962AC" w:rsidRDefault="00AD7D23" w:rsidP="00AD7D23">
    <w:pPr>
      <w:pStyle w:val="Zpat"/>
      <w:pBdr>
        <w:top w:val="single" w:sz="4" w:space="1" w:color="auto"/>
      </w:pBdr>
      <w:rPr>
        <w:rFonts w:ascii="Verdana" w:hAnsi="Verdana"/>
        <w:sz w:val="16"/>
        <w:szCs w:val="16"/>
      </w:rPr>
    </w:pPr>
    <w:r w:rsidRPr="005B4444">
      <w:rPr>
        <w:rFonts w:ascii="Verdana" w:hAnsi="Verdana"/>
        <w:bCs/>
        <w:sz w:val="16"/>
        <w:szCs w:val="16"/>
      </w:rPr>
      <w:t xml:space="preserve">Zpracoval: </w:t>
    </w:r>
    <w:r w:rsidR="000A4274">
      <w:rPr>
        <w:rFonts w:ascii="Verdana" w:hAnsi="Verdana"/>
        <w:bCs/>
        <w:sz w:val="16"/>
        <w:szCs w:val="16"/>
      </w:rPr>
      <w:t>Josef Mádl</w:t>
    </w:r>
    <w:r>
      <w:rPr>
        <w:rFonts w:ascii="Verdana" w:hAnsi="Verdana"/>
        <w:bCs/>
        <w:sz w:val="16"/>
        <w:szCs w:val="16"/>
      </w:rPr>
      <w:tab/>
    </w:r>
    <w:r w:rsidR="00FA2CBD">
      <w:rPr>
        <w:rFonts w:ascii="Verdana" w:hAnsi="Verdana"/>
        <w:bCs/>
        <w:sz w:val="16"/>
        <w:szCs w:val="16"/>
      </w:rPr>
      <w:tab/>
    </w:r>
    <w:r w:rsidR="000A4274">
      <w:rPr>
        <w:rFonts w:ascii="Verdana" w:hAnsi="Verdana"/>
        <w:bCs/>
        <w:sz w:val="16"/>
        <w:szCs w:val="16"/>
      </w:rPr>
      <w:t xml:space="preserve">  </w:t>
    </w:r>
    <w:r w:rsidR="006053CA">
      <w:rPr>
        <w:rFonts w:ascii="Verdana" w:hAnsi="Verdana"/>
        <w:bCs/>
        <w:sz w:val="16"/>
        <w:szCs w:val="16"/>
      </w:rPr>
      <w:t>Záměr VZ</w:t>
    </w:r>
    <w:r w:rsidR="00646A94">
      <w:rPr>
        <w:rFonts w:ascii="Verdana" w:hAnsi="Verdana"/>
        <w:bCs/>
        <w:sz w:val="16"/>
        <w:szCs w:val="16"/>
      </w:rPr>
      <w:t xml:space="preserve"> příloha č. 1</w:t>
    </w:r>
    <w:r>
      <w:rPr>
        <w:rFonts w:ascii="Verdana" w:hAnsi="Verdana"/>
        <w:bCs/>
        <w:sz w:val="16"/>
        <w:szCs w:val="16"/>
      </w:rPr>
      <w:tab/>
    </w:r>
    <w:r w:rsidR="00473685" w:rsidRPr="005B4444">
      <w:rPr>
        <w:rFonts w:ascii="Verdana" w:hAnsi="Verdana"/>
        <w:sz w:val="16"/>
        <w:szCs w:val="16"/>
      </w:rPr>
      <w:fldChar w:fldCharType="begin"/>
    </w:r>
    <w:r w:rsidRPr="005B4444">
      <w:rPr>
        <w:rFonts w:ascii="Verdana" w:hAnsi="Verdana"/>
        <w:sz w:val="16"/>
        <w:szCs w:val="16"/>
      </w:rPr>
      <w:instrText>PAGE   \* MERGEFORMAT</w:instrText>
    </w:r>
    <w:r w:rsidR="00473685" w:rsidRPr="005B4444">
      <w:rPr>
        <w:rFonts w:ascii="Verdana" w:hAnsi="Verdana"/>
        <w:sz w:val="16"/>
        <w:szCs w:val="16"/>
      </w:rPr>
      <w:fldChar w:fldCharType="separate"/>
    </w:r>
    <w:r w:rsidR="00727A7D">
      <w:rPr>
        <w:rFonts w:ascii="Verdana" w:hAnsi="Verdana"/>
        <w:noProof/>
        <w:sz w:val="16"/>
        <w:szCs w:val="16"/>
      </w:rPr>
      <w:t>1</w:t>
    </w:r>
    <w:r w:rsidR="00473685" w:rsidRPr="005B4444">
      <w:rPr>
        <w:rFonts w:ascii="Verdana" w:hAnsi="Verdana"/>
        <w:sz w:val="16"/>
        <w:szCs w:val="16"/>
      </w:rPr>
      <w:fldChar w:fldCharType="end"/>
    </w:r>
    <w:r w:rsidRPr="005B4444">
      <w:rPr>
        <w:rFonts w:ascii="Verdana" w:hAnsi="Verdana"/>
        <w:sz w:val="16"/>
        <w:szCs w:val="16"/>
      </w:rPr>
      <w:t xml:space="preserve"> z </w:t>
    </w:r>
    <w:r w:rsidR="00473685" w:rsidRPr="005B4444">
      <w:rPr>
        <w:rFonts w:ascii="Verdana" w:hAnsi="Verdana"/>
        <w:bCs/>
        <w:sz w:val="16"/>
        <w:szCs w:val="16"/>
      </w:rPr>
      <w:fldChar w:fldCharType="begin"/>
    </w:r>
    <w:r w:rsidRPr="005B4444">
      <w:rPr>
        <w:rFonts w:ascii="Verdana" w:hAnsi="Verdana"/>
        <w:bCs/>
        <w:sz w:val="16"/>
        <w:szCs w:val="16"/>
      </w:rPr>
      <w:instrText>NUMPAGES</w:instrText>
    </w:r>
    <w:r w:rsidR="00473685" w:rsidRPr="005B4444">
      <w:rPr>
        <w:rFonts w:ascii="Verdana" w:hAnsi="Verdana"/>
        <w:bCs/>
        <w:sz w:val="16"/>
        <w:szCs w:val="16"/>
      </w:rPr>
      <w:fldChar w:fldCharType="separate"/>
    </w:r>
    <w:r w:rsidR="00727A7D">
      <w:rPr>
        <w:rFonts w:ascii="Verdana" w:hAnsi="Verdana"/>
        <w:bCs/>
        <w:noProof/>
        <w:sz w:val="16"/>
        <w:szCs w:val="16"/>
      </w:rPr>
      <w:t>7</w:t>
    </w:r>
    <w:r w:rsidR="00473685" w:rsidRPr="005B4444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8" w:rsidRPr="00D20D7E" w:rsidRDefault="00934438" w:rsidP="000F6AEB">
    <w:pPr>
      <w:pStyle w:val="Zpat"/>
      <w:jc w:val="center"/>
      <w:rPr>
        <w:rStyle w:val="slostrnky"/>
        <w:rFonts w:cs="Arial"/>
        <w:sz w:val="16"/>
        <w:szCs w:val="16"/>
      </w:rPr>
    </w:pPr>
    <w:r w:rsidRPr="00D20D7E">
      <w:rPr>
        <w:rStyle w:val="slostrnky"/>
        <w:rFonts w:cs="Arial"/>
        <w:sz w:val="16"/>
        <w:szCs w:val="16"/>
      </w:rPr>
      <w:t xml:space="preserve">- </w:t>
    </w:r>
    <w:r w:rsidR="00473685" w:rsidRPr="00D20D7E">
      <w:rPr>
        <w:rStyle w:val="slostrnky"/>
        <w:rFonts w:cs="Arial"/>
        <w:sz w:val="16"/>
        <w:szCs w:val="16"/>
      </w:rPr>
      <w:fldChar w:fldCharType="begin"/>
    </w:r>
    <w:r w:rsidRPr="00D20D7E">
      <w:rPr>
        <w:rStyle w:val="slostrnky"/>
        <w:rFonts w:cs="Arial"/>
        <w:sz w:val="16"/>
        <w:szCs w:val="16"/>
      </w:rPr>
      <w:instrText xml:space="preserve"> PAGE </w:instrText>
    </w:r>
    <w:r w:rsidR="00473685" w:rsidRPr="00D20D7E">
      <w:rPr>
        <w:rStyle w:val="slostrnky"/>
        <w:rFonts w:cs="Arial"/>
        <w:sz w:val="16"/>
        <w:szCs w:val="16"/>
      </w:rPr>
      <w:fldChar w:fldCharType="separate"/>
    </w:r>
    <w:r>
      <w:rPr>
        <w:rStyle w:val="slostrnky"/>
        <w:rFonts w:cs="Arial"/>
        <w:noProof/>
        <w:sz w:val="16"/>
        <w:szCs w:val="16"/>
      </w:rPr>
      <w:t>1</w:t>
    </w:r>
    <w:r w:rsidR="00473685" w:rsidRPr="00D20D7E">
      <w:rPr>
        <w:rStyle w:val="slostrnky"/>
        <w:rFonts w:cs="Arial"/>
        <w:sz w:val="16"/>
        <w:szCs w:val="16"/>
      </w:rPr>
      <w:fldChar w:fldCharType="end"/>
    </w:r>
    <w:r w:rsidRPr="00D20D7E">
      <w:rPr>
        <w:rStyle w:val="slostrnky"/>
        <w:rFonts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0" w:rsidRDefault="007F2500">
      <w:r>
        <w:separator/>
      </w:r>
    </w:p>
  </w:footnote>
  <w:footnote w:type="continuationSeparator" w:id="0">
    <w:p w:rsidR="007F2500" w:rsidRDefault="007F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34" w:rsidRDefault="00551B34">
    <w:pPr>
      <w:pStyle w:val="Zhlav"/>
    </w:pPr>
    <w:r>
      <w:rPr>
        <w:noProof/>
      </w:rPr>
      <w:drawing>
        <wp:inline distT="0" distB="0" distL="0" distR="0">
          <wp:extent cx="3429000" cy="2667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438" w:rsidRPr="0006108D" w:rsidRDefault="00934438" w:rsidP="00FB7F4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8" w:rsidRPr="00C452C7" w:rsidRDefault="00661B0F" w:rsidP="00F04BD3">
    <w:pPr>
      <w:pStyle w:val="Zhlav"/>
      <w:jc w:val="right"/>
    </w:pPr>
    <w:r>
      <w:rPr>
        <w:noProof/>
      </w:rPr>
      <w:drawing>
        <wp:inline distT="0" distB="0" distL="0" distR="0">
          <wp:extent cx="2352675" cy="1019175"/>
          <wp:effectExtent l="0" t="0" r="9525" b="9525"/>
          <wp:docPr id="17" name="obrázek 2" descr="Logo_M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68"/>
    <w:multiLevelType w:val="hybridMultilevel"/>
    <w:tmpl w:val="B07C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522"/>
    <w:multiLevelType w:val="hybridMultilevel"/>
    <w:tmpl w:val="8FB6AF02"/>
    <w:lvl w:ilvl="0" w:tplc="2E480A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4AA6E13"/>
    <w:multiLevelType w:val="hybridMultilevel"/>
    <w:tmpl w:val="59441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CBA"/>
    <w:multiLevelType w:val="hybridMultilevel"/>
    <w:tmpl w:val="F694313A"/>
    <w:lvl w:ilvl="0" w:tplc="D51E6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E5A"/>
    <w:multiLevelType w:val="hybridMultilevel"/>
    <w:tmpl w:val="D5861744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AE3"/>
    <w:multiLevelType w:val="multilevel"/>
    <w:tmpl w:val="B9463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77066"/>
    <w:multiLevelType w:val="hybridMultilevel"/>
    <w:tmpl w:val="2F320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6F8"/>
    <w:multiLevelType w:val="hybridMultilevel"/>
    <w:tmpl w:val="4E22F6A2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1EC0"/>
    <w:multiLevelType w:val="hybridMultilevel"/>
    <w:tmpl w:val="B71C5E0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EA35A11"/>
    <w:multiLevelType w:val="hybridMultilevel"/>
    <w:tmpl w:val="DC182A14"/>
    <w:lvl w:ilvl="0" w:tplc="601C70F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7F1570"/>
    <w:multiLevelType w:val="hybridMultilevel"/>
    <w:tmpl w:val="9EE09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2317"/>
    <w:multiLevelType w:val="multilevel"/>
    <w:tmpl w:val="6B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08"/>
    <w:multiLevelType w:val="multilevel"/>
    <w:tmpl w:val="CA6AE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3F1590D"/>
    <w:multiLevelType w:val="hybridMultilevel"/>
    <w:tmpl w:val="44C4A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61E7"/>
    <w:multiLevelType w:val="multilevel"/>
    <w:tmpl w:val="66A42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630B6"/>
    <w:multiLevelType w:val="hybridMultilevel"/>
    <w:tmpl w:val="F2762B2A"/>
    <w:lvl w:ilvl="0" w:tplc="8D6E2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D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D8F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EF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8E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B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09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569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62B9"/>
    <w:multiLevelType w:val="hybridMultilevel"/>
    <w:tmpl w:val="CE226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5007"/>
    <w:multiLevelType w:val="hybridMultilevel"/>
    <w:tmpl w:val="602A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A3326"/>
    <w:multiLevelType w:val="hybridMultilevel"/>
    <w:tmpl w:val="CE226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3FBA"/>
    <w:multiLevelType w:val="hybridMultilevel"/>
    <w:tmpl w:val="59441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59C"/>
    <w:multiLevelType w:val="multilevel"/>
    <w:tmpl w:val="2148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7B42"/>
    <w:multiLevelType w:val="multilevel"/>
    <w:tmpl w:val="CDD03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0AF2"/>
    <w:multiLevelType w:val="hybridMultilevel"/>
    <w:tmpl w:val="5268E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20BA"/>
    <w:multiLevelType w:val="multilevel"/>
    <w:tmpl w:val="2148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E7442"/>
    <w:multiLevelType w:val="hybridMultilevel"/>
    <w:tmpl w:val="8FAAE5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D18B5"/>
    <w:multiLevelType w:val="multilevel"/>
    <w:tmpl w:val="3670B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EE49CE"/>
    <w:multiLevelType w:val="hybridMultilevel"/>
    <w:tmpl w:val="5A60A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62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CE5533"/>
    <w:multiLevelType w:val="hybridMultilevel"/>
    <w:tmpl w:val="9ABE09F0"/>
    <w:lvl w:ilvl="0" w:tplc="4EAEF082">
      <w:start w:val="1"/>
      <w:numFmt w:val="lowerLetter"/>
      <w:lvlText w:val="%1)"/>
      <w:lvlJc w:val="left"/>
      <w:pPr>
        <w:tabs>
          <w:tab w:val="num" w:pos="1465"/>
        </w:tabs>
        <w:ind w:left="1465" w:hanging="3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61ED6"/>
    <w:multiLevelType w:val="hybridMultilevel"/>
    <w:tmpl w:val="676865E6"/>
    <w:lvl w:ilvl="0" w:tplc="8FE6C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A1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5AA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83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0F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CD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26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AC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4A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61573"/>
    <w:multiLevelType w:val="hybridMultilevel"/>
    <w:tmpl w:val="2CCCFF4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C303011"/>
    <w:multiLevelType w:val="hybridMultilevel"/>
    <w:tmpl w:val="14625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5573"/>
    <w:multiLevelType w:val="hybridMultilevel"/>
    <w:tmpl w:val="C2EA2DBA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D6486"/>
    <w:multiLevelType w:val="singleLevel"/>
    <w:tmpl w:val="84729164"/>
    <w:lvl w:ilvl="0">
      <w:start w:val="1"/>
      <w:numFmt w:val="bullet"/>
      <w:lvlText w:val="-"/>
      <w:lvlJc w:val="left"/>
      <w:pPr>
        <w:tabs>
          <w:tab w:val="num" w:pos="810"/>
        </w:tabs>
        <w:ind w:left="810" w:hanging="450"/>
      </w:pPr>
    </w:lvl>
  </w:abstractNum>
  <w:abstractNum w:abstractNumId="35" w15:restartNumberingAfterBreak="0">
    <w:nsid w:val="75FD448E"/>
    <w:multiLevelType w:val="hybridMultilevel"/>
    <w:tmpl w:val="77660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962CE"/>
    <w:multiLevelType w:val="hybridMultilevel"/>
    <w:tmpl w:val="FEE2B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90F95"/>
    <w:multiLevelType w:val="multilevel"/>
    <w:tmpl w:val="E7C61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907F0D"/>
    <w:multiLevelType w:val="hybridMultilevel"/>
    <w:tmpl w:val="59441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7"/>
  </w:num>
  <w:num w:numId="5">
    <w:abstractNumId w:val="37"/>
  </w:num>
  <w:num w:numId="6">
    <w:abstractNumId w:val="37"/>
  </w:num>
  <w:num w:numId="7">
    <w:abstractNumId w:val="30"/>
  </w:num>
  <w:num w:numId="8">
    <w:abstractNumId w:val="26"/>
  </w:num>
  <w:num w:numId="9">
    <w:abstractNumId w:val="13"/>
  </w:num>
  <w:num w:numId="10">
    <w:abstractNumId w:val="9"/>
  </w:num>
  <w:num w:numId="11">
    <w:abstractNumId w:val="17"/>
  </w:num>
  <w:num w:numId="12">
    <w:abstractNumId w:val="10"/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3"/>
  </w:num>
  <w:num w:numId="16">
    <w:abstractNumId w:val="29"/>
  </w:num>
  <w:num w:numId="17">
    <w:abstractNumId w:val="28"/>
  </w:num>
  <w:num w:numId="18">
    <w:abstractNumId w:val="36"/>
  </w:num>
  <w:num w:numId="19">
    <w:abstractNumId w:val="32"/>
  </w:num>
  <w:num w:numId="20">
    <w:abstractNumId w:val="31"/>
  </w:num>
  <w:num w:numId="21">
    <w:abstractNumId w:val="24"/>
  </w:num>
  <w:num w:numId="22">
    <w:abstractNumId w:val="3"/>
  </w:num>
  <w:num w:numId="23">
    <w:abstractNumId w:val="25"/>
  </w:num>
  <w:num w:numId="24">
    <w:abstractNumId w:val="20"/>
  </w:num>
  <w:num w:numId="25">
    <w:abstractNumId w:val="23"/>
  </w:num>
  <w:num w:numId="26">
    <w:abstractNumId w:val="5"/>
  </w:num>
  <w:num w:numId="27">
    <w:abstractNumId w:val="14"/>
  </w:num>
  <w:num w:numId="28">
    <w:abstractNumId w:val="22"/>
  </w:num>
  <w:num w:numId="29">
    <w:abstractNumId w:val="27"/>
  </w:num>
  <w:num w:numId="30">
    <w:abstractNumId w:val="11"/>
  </w:num>
  <w:num w:numId="31">
    <w:abstractNumId w:val="6"/>
  </w:num>
  <w:num w:numId="32">
    <w:abstractNumId w:val="21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8"/>
  </w:num>
  <w:num w:numId="38">
    <w:abstractNumId w:val="1"/>
  </w:num>
  <w:num w:numId="39">
    <w:abstractNumId w:val="19"/>
  </w:num>
  <w:num w:numId="40">
    <w:abstractNumId w:val="38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F"/>
    <w:rsid w:val="00001784"/>
    <w:rsid w:val="0002071E"/>
    <w:rsid w:val="00021744"/>
    <w:rsid w:val="00031293"/>
    <w:rsid w:val="000341A1"/>
    <w:rsid w:val="00050EB7"/>
    <w:rsid w:val="0006108D"/>
    <w:rsid w:val="000649D6"/>
    <w:rsid w:val="00066588"/>
    <w:rsid w:val="00066DBB"/>
    <w:rsid w:val="00070353"/>
    <w:rsid w:val="00072A60"/>
    <w:rsid w:val="00077A03"/>
    <w:rsid w:val="00083D0C"/>
    <w:rsid w:val="00084DB6"/>
    <w:rsid w:val="00092AA9"/>
    <w:rsid w:val="000A4274"/>
    <w:rsid w:val="000A5B13"/>
    <w:rsid w:val="000A690D"/>
    <w:rsid w:val="000D178F"/>
    <w:rsid w:val="000D2A21"/>
    <w:rsid w:val="000E09ED"/>
    <w:rsid w:val="000E3EF2"/>
    <w:rsid w:val="000E44BF"/>
    <w:rsid w:val="000E4E68"/>
    <w:rsid w:val="000E5A5C"/>
    <w:rsid w:val="000F124B"/>
    <w:rsid w:val="000F60D4"/>
    <w:rsid w:val="000F6AEB"/>
    <w:rsid w:val="00101470"/>
    <w:rsid w:val="0010680F"/>
    <w:rsid w:val="0010781A"/>
    <w:rsid w:val="00113FEB"/>
    <w:rsid w:val="001441F0"/>
    <w:rsid w:val="0015079A"/>
    <w:rsid w:val="001523C0"/>
    <w:rsid w:val="0015538C"/>
    <w:rsid w:val="00163EAC"/>
    <w:rsid w:val="00166756"/>
    <w:rsid w:val="00191ED8"/>
    <w:rsid w:val="00193AD2"/>
    <w:rsid w:val="001A03CA"/>
    <w:rsid w:val="001B3CAF"/>
    <w:rsid w:val="001B4F01"/>
    <w:rsid w:val="001B735C"/>
    <w:rsid w:val="001D01AE"/>
    <w:rsid w:val="001D44B0"/>
    <w:rsid w:val="001D7017"/>
    <w:rsid w:val="001D770B"/>
    <w:rsid w:val="001E18BC"/>
    <w:rsid w:val="001F419F"/>
    <w:rsid w:val="00205831"/>
    <w:rsid w:val="00212787"/>
    <w:rsid w:val="002154FB"/>
    <w:rsid w:val="00235847"/>
    <w:rsid w:val="00247DAB"/>
    <w:rsid w:val="00251091"/>
    <w:rsid w:val="00251437"/>
    <w:rsid w:val="00252128"/>
    <w:rsid w:val="00254390"/>
    <w:rsid w:val="0028062A"/>
    <w:rsid w:val="00282A59"/>
    <w:rsid w:val="00287C98"/>
    <w:rsid w:val="002932F7"/>
    <w:rsid w:val="002940AF"/>
    <w:rsid w:val="002A3522"/>
    <w:rsid w:val="002B353B"/>
    <w:rsid w:val="002B54E5"/>
    <w:rsid w:val="002C0BFA"/>
    <w:rsid w:val="002C1156"/>
    <w:rsid w:val="002C4EAB"/>
    <w:rsid w:val="002C638D"/>
    <w:rsid w:val="002D72A2"/>
    <w:rsid w:val="002E02F7"/>
    <w:rsid w:val="002E09A1"/>
    <w:rsid w:val="002E6643"/>
    <w:rsid w:val="002F6A63"/>
    <w:rsid w:val="003016B6"/>
    <w:rsid w:val="0031457E"/>
    <w:rsid w:val="003247C8"/>
    <w:rsid w:val="00332845"/>
    <w:rsid w:val="00352FB6"/>
    <w:rsid w:val="00360991"/>
    <w:rsid w:val="00366BB2"/>
    <w:rsid w:val="003738FD"/>
    <w:rsid w:val="00385608"/>
    <w:rsid w:val="00385E47"/>
    <w:rsid w:val="0038786E"/>
    <w:rsid w:val="003908C9"/>
    <w:rsid w:val="00395CE9"/>
    <w:rsid w:val="003A1799"/>
    <w:rsid w:val="003B0F0C"/>
    <w:rsid w:val="003B2341"/>
    <w:rsid w:val="003C1FDD"/>
    <w:rsid w:val="003C7C24"/>
    <w:rsid w:val="003D7DE5"/>
    <w:rsid w:val="003F055F"/>
    <w:rsid w:val="003F5119"/>
    <w:rsid w:val="00401C28"/>
    <w:rsid w:val="004036A1"/>
    <w:rsid w:val="00405A6E"/>
    <w:rsid w:val="0041331E"/>
    <w:rsid w:val="004211A1"/>
    <w:rsid w:val="00421DA6"/>
    <w:rsid w:val="0042454C"/>
    <w:rsid w:val="004318F5"/>
    <w:rsid w:val="004343AA"/>
    <w:rsid w:val="00434696"/>
    <w:rsid w:val="0044120B"/>
    <w:rsid w:val="00445A6A"/>
    <w:rsid w:val="00450A33"/>
    <w:rsid w:val="00460F3B"/>
    <w:rsid w:val="0047245E"/>
    <w:rsid w:val="004727DC"/>
    <w:rsid w:val="00473685"/>
    <w:rsid w:val="004826BA"/>
    <w:rsid w:val="00485B89"/>
    <w:rsid w:val="0049788F"/>
    <w:rsid w:val="004A4085"/>
    <w:rsid w:val="004A61D7"/>
    <w:rsid w:val="004A6E56"/>
    <w:rsid w:val="004A71C8"/>
    <w:rsid w:val="004B0D6A"/>
    <w:rsid w:val="004C5CB1"/>
    <w:rsid w:val="004D203A"/>
    <w:rsid w:val="004D41BC"/>
    <w:rsid w:val="004D7979"/>
    <w:rsid w:val="004E32FA"/>
    <w:rsid w:val="004E40D0"/>
    <w:rsid w:val="004E6C1A"/>
    <w:rsid w:val="004E6DCC"/>
    <w:rsid w:val="004E763B"/>
    <w:rsid w:val="004F26C5"/>
    <w:rsid w:val="004F6BD9"/>
    <w:rsid w:val="0050133E"/>
    <w:rsid w:val="00510B2B"/>
    <w:rsid w:val="005231AE"/>
    <w:rsid w:val="00530DEE"/>
    <w:rsid w:val="00533707"/>
    <w:rsid w:val="00536D57"/>
    <w:rsid w:val="00551B34"/>
    <w:rsid w:val="00551D4E"/>
    <w:rsid w:val="00551F4C"/>
    <w:rsid w:val="0055281F"/>
    <w:rsid w:val="005565A2"/>
    <w:rsid w:val="00557DAF"/>
    <w:rsid w:val="005619A1"/>
    <w:rsid w:val="00561D0C"/>
    <w:rsid w:val="0057184E"/>
    <w:rsid w:val="0057496F"/>
    <w:rsid w:val="00574CE0"/>
    <w:rsid w:val="005854F4"/>
    <w:rsid w:val="00585E5B"/>
    <w:rsid w:val="0058768C"/>
    <w:rsid w:val="00590B3A"/>
    <w:rsid w:val="00590FFE"/>
    <w:rsid w:val="005A7021"/>
    <w:rsid w:val="005B1207"/>
    <w:rsid w:val="005B4355"/>
    <w:rsid w:val="005B50C9"/>
    <w:rsid w:val="005B6801"/>
    <w:rsid w:val="005D2D4D"/>
    <w:rsid w:val="005D75F0"/>
    <w:rsid w:val="005E57B7"/>
    <w:rsid w:val="005F0DFC"/>
    <w:rsid w:val="005F2501"/>
    <w:rsid w:val="005F4680"/>
    <w:rsid w:val="006013AA"/>
    <w:rsid w:val="006053CA"/>
    <w:rsid w:val="006103D9"/>
    <w:rsid w:val="00613428"/>
    <w:rsid w:val="00613FE5"/>
    <w:rsid w:val="00622717"/>
    <w:rsid w:val="00630575"/>
    <w:rsid w:val="00640B23"/>
    <w:rsid w:val="00641289"/>
    <w:rsid w:val="006436B6"/>
    <w:rsid w:val="00643E61"/>
    <w:rsid w:val="00646351"/>
    <w:rsid w:val="00646A94"/>
    <w:rsid w:val="00650D11"/>
    <w:rsid w:val="00661B0F"/>
    <w:rsid w:val="00667914"/>
    <w:rsid w:val="00675B27"/>
    <w:rsid w:val="006836F9"/>
    <w:rsid w:val="006842C2"/>
    <w:rsid w:val="0068492A"/>
    <w:rsid w:val="00691869"/>
    <w:rsid w:val="0069707C"/>
    <w:rsid w:val="00697867"/>
    <w:rsid w:val="006A5A2C"/>
    <w:rsid w:val="006B1C65"/>
    <w:rsid w:val="006B29F3"/>
    <w:rsid w:val="006B6C49"/>
    <w:rsid w:val="006C1F63"/>
    <w:rsid w:val="006D0F84"/>
    <w:rsid w:val="006D242A"/>
    <w:rsid w:val="006D3179"/>
    <w:rsid w:val="006D366F"/>
    <w:rsid w:val="006E59EF"/>
    <w:rsid w:val="006F2D2C"/>
    <w:rsid w:val="006F4077"/>
    <w:rsid w:val="007005ED"/>
    <w:rsid w:val="007010E5"/>
    <w:rsid w:val="00707F51"/>
    <w:rsid w:val="00717D6E"/>
    <w:rsid w:val="007222AD"/>
    <w:rsid w:val="00722C05"/>
    <w:rsid w:val="00724926"/>
    <w:rsid w:val="00727A7D"/>
    <w:rsid w:val="00734738"/>
    <w:rsid w:val="00737354"/>
    <w:rsid w:val="00755B2F"/>
    <w:rsid w:val="00761A3F"/>
    <w:rsid w:val="007624E2"/>
    <w:rsid w:val="0076397E"/>
    <w:rsid w:val="00767549"/>
    <w:rsid w:val="007754FC"/>
    <w:rsid w:val="0078769B"/>
    <w:rsid w:val="0079066F"/>
    <w:rsid w:val="00792AAA"/>
    <w:rsid w:val="007A4173"/>
    <w:rsid w:val="007B08F1"/>
    <w:rsid w:val="007C5037"/>
    <w:rsid w:val="007D08FB"/>
    <w:rsid w:val="007E76DC"/>
    <w:rsid w:val="007F2500"/>
    <w:rsid w:val="007F4598"/>
    <w:rsid w:val="007F64BE"/>
    <w:rsid w:val="00804018"/>
    <w:rsid w:val="00817CFA"/>
    <w:rsid w:val="008226EB"/>
    <w:rsid w:val="00823BEE"/>
    <w:rsid w:val="00824B36"/>
    <w:rsid w:val="00827C6E"/>
    <w:rsid w:val="00844BFE"/>
    <w:rsid w:val="00845B0F"/>
    <w:rsid w:val="00845D8E"/>
    <w:rsid w:val="00854DEF"/>
    <w:rsid w:val="00856BEA"/>
    <w:rsid w:val="0088363A"/>
    <w:rsid w:val="00886534"/>
    <w:rsid w:val="00891590"/>
    <w:rsid w:val="00893447"/>
    <w:rsid w:val="00894D40"/>
    <w:rsid w:val="00896901"/>
    <w:rsid w:val="00896D65"/>
    <w:rsid w:val="008A0459"/>
    <w:rsid w:val="008A0C0C"/>
    <w:rsid w:val="008A1DD0"/>
    <w:rsid w:val="008B0A5D"/>
    <w:rsid w:val="008B4CFF"/>
    <w:rsid w:val="008B4EBC"/>
    <w:rsid w:val="008C1130"/>
    <w:rsid w:val="008C7756"/>
    <w:rsid w:val="008E42C8"/>
    <w:rsid w:val="008E4AF1"/>
    <w:rsid w:val="008F1586"/>
    <w:rsid w:val="008F1EB1"/>
    <w:rsid w:val="008F7220"/>
    <w:rsid w:val="009020AB"/>
    <w:rsid w:val="0091008D"/>
    <w:rsid w:val="00915A17"/>
    <w:rsid w:val="009211FD"/>
    <w:rsid w:val="009235AA"/>
    <w:rsid w:val="00926247"/>
    <w:rsid w:val="0092697D"/>
    <w:rsid w:val="00931D3D"/>
    <w:rsid w:val="009335B2"/>
    <w:rsid w:val="009336E6"/>
    <w:rsid w:val="00934438"/>
    <w:rsid w:val="00934BBB"/>
    <w:rsid w:val="00935ED9"/>
    <w:rsid w:val="00936ECA"/>
    <w:rsid w:val="0094377C"/>
    <w:rsid w:val="00946E7E"/>
    <w:rsid w:val="00947B35"/>
    <w:rsid w:val="009515B7"/>
    <w:rsid w:val="00951A20"/>
    <w:rsid w:val="0095328F"/>
    <w:rsid w:val="00961087"/>
    <w:rsid w:val="00971947"/>
    <w:rsid w:val="009734D1"/>
    <w:rsid w:val="00976125"/>
    <w:rsid w:val="009927FD"/>
    <w:rsid w:val="009A47FE"/>
    <w:rsid w:val="009B00CE"/>
    <w:rsid w:val="009B0116"/>
    <w:rsid w:val="009B4040"/>
    <w:rsid w:val="009B6337"/>
    <w:rsid w:val="009C2074"/>
    <w:rsid w:val="009C2BFE"/>
    <w:rsid w:val="009C476F"/>
    <w:rsid w:val="009D1F63"/>
    <w:rsid w:val="009D6949"/>
    <w:rsid w:val="009F383E"/>
    <w:rsid w:val="00A0269D"/>
    <w:rsid w:val="00A06A14"/>
    <w:rsid w:val="00A07E26"/>
    <w:rsid w:val="00A124FE"/>
    <w:rsid w:val="00A132B1"/>
    <w:rsid w:val="00A159A1"/>
    <w:rsid w:val="00A350CC"/>
    <w:rsid w:val="00A442E9"/>
    <w:rsid w:val="00A55CCE"/>
    <w:rsid w:val="00A63F5B"/>
    <w:rsid w:val="00A8045A"/>
    <w:rsid w:val="00A8122E"/>
    <w:rsid w:val="00A818C1"/>
    <w:rsid w:val="00AB5240"/>
    <w:rsid w:val="00AC03E4"/>
    <w:rsid w:val="00AC0412"/>
    <w:rsid w:val="00AD2247"/>
    <w:rsid w:val="00AD7D23"/>
    <w:rsid w:val="00AE4AB2"/>
    <w:rsid w:val="00AE6BFF"/>
    <w:rsid w:val="00AF114F"/>
    <w:rsid w:val="00AF7A50"/>
    <w:rsid w:val="00B022DD"/>
    <w:rsid w:val="00B037ED"/>
    <w:rsid w:val="00B260D6"/>
    <w:rsid w:val="00B27382"/>
    <w:rsid w:val="00B300A7"/>
    <w:rsid w:val="00B30619"/>
    <w:rsid w:val="00B3509A"/>
    <w:rsid w:val="00B41CEA"/>
    <w:rsid w:val="00B532DC"/>
    <w:rsid w:val="00B53F47"/>
    <w:rsid w:val="00B5632C"/>
    <w:rsid w:val="00B7342B"/>
    <w:rsid w:val="00B83FFD"/>
    <w:rsid w:val="00B86568"/>
    <w:rsid w:val="00B870D8"/>
    <w:rsid w:val="00B872AF"/>
    <w:rsid w:val="00BA1F3B"/>
    <w:rsid w:val="00BA5A34"/>
    <w:rsid w:val="00BC3F14"/>
    <w:rsid w:val="00BE553D"/>
    <w:rsid w:val="00BF2939"/>
    <w:rsid w:val="00BF3303"/>
    <w:rsid w:val="00BF7CCA"/>
    <w:rsid w:val="00C07A72"/>
    <w:rsid w:val="00C13AE9"/>
    <w:rsid w:val="00C16682"/>
    <w:rsid w:val="00C17980"/>
    <w:rsid w:val="00C24084"/>
    <w:rsid w:val="00C26D2A"/>
    <w:rsid w:val="00C27F43"/>
    <w:rsid w:val="00C316F0"/>
    <w:rsid w:val="00C37859"/>
    <w:rsid w:val="00C4320F"/>
    <w:rsid w:val="00C452C7"/>
    <w:rsid w:val="00C45968"/>
    <w:rsid w:val="00C46D9E"/>
    <w:rsid w:val="00C50FF1"/>
    <w:rsid w:val="00C51681"/>
    <w:rsid w:val="00C53294"/>
    <w:rsid w:val="00C5457A"/>
    <w:rsid w:val="00C669FD"/>
    <w:rsid w:val="00C7632B"/>
    <w:rsid w:val="00C84DA0"/>
    <w:rsid w:val="00C91104"/>
    <w:rsid w:val="00C95379"/>
    <w:rsid w:val="00CA2C01"/>
    <w:rsid w:val="00CB47FD"/>
    <w:rsid w:val="00CC2C7F"/>
    <w:rsid w:val="00CD4E5C"/>
    <w:rsid w:val="00CD57BD"/>
    <w:rsid w:val="00CE1931"/>
    <w:rsid w:val="00CE6984"/>
    <w:rsid w:val="00D00B65"/>
    <w:rsid w:val="00D00FB4"/>
    <w:rsid w:val="00D039D7"/>
    <w:rsid w:val="00D20A86"/>
    <w:rsid w:val="00D20D7E"/>
    <w:rsid w:val="00D21E4F"/>
    <w:rsid w:val="00D23D07"/>
    <w:rsid w:val="00D23E17"/>
    <w:rsid w:val="00D27E8F"/>
    <w:rsid w:val="00D323E5"/>
    <w:rsid w:val="00D3518D"/>
    <w:rsid w:val="00D35393"/>
    <w:rsid w:val="00D35395"/>
    <w:rsid w:val="00D50F8E"/>
    <w:rsid w:val="00D55C63"/>
    <w:rsid w:val="00D57844"/>
    <w:rsid w:val="00D60D86"/>
    <w:rsid w:val="00D63437"/>
    <w:rsid w:val="00D63564"/>
    <w:rsid w:val="00D67D6C"/>
    <w:rsid w:val="00D7232C"/>
    <w:rsid w:val="00D73256"/>
    <w:rsid w:val="00D77310"/>
    <w:rsid w:val="00D81AB1"/>
    <w:rsid w:val="00D81BC5"/>
    <w:rsid w:val="00D917E4"/>
    <w:rsid w:val="00D941F5"/>
    <w:rsid w:val="00DA5590"/>
    <w:rsid w:val="00DB1292"/>
    <w:rsid w:val="00DB1912"/>
    <w:rsid w:val="00DC682C"/>
    <w:rsid w:val="00DF3C58"/>
    <w:rsid w:val="00DF473B"/>
    <w:rsid w:val="00E04444"/>
    <w:rsid w:val="00E067A4"/>
    <w:rsid w:val="00E12819"/>
    <w:rsid w:val="00E14956"/>
    <w:rsid w:val="00E1604F"/>
    <w:rsid w:val="00E2256E"/>
    <w:rsid w:val="00E262E3"/>
    <w:rsid w:val="00E30010"/>
    <w:rsid w:val="00E300F1"/>
    <w:rsid w:val="00E3468F"/>
    <w:rsid w:val="00E35693"/>
    <w:rsid w:val="00E56B42"/>
    <w:rsid w:val="00E63283"/>
    <w:rsid w:val="00E6593B"/>
    <w:rsid w:val="00E85A56"/>
    <w:rsid w:val="00E85AA0"/>
    <w:rsid w:val="00E91BF8"/>
    <w:rsid w:val="00E96BB3"/>
    <w:rsid w:val="00EA1BD5"/>
    <w:rsid w:val="00EA6E56"/>
    <w:rsid w:val="00EA7902"/>
    <w:rsid w:val="00EB1666"/>
    <w:rsid w:val="00EB2CA8"/>
    <w:rsid w:val="00EC0952"/>
    <w:rsid w:val="00EC514F"/>
    <w:rsid w:val="00EC6188"/>
    <w:rsid w:val="00ED0147"/>
    <w:rsid w:val="00ED01E0"/>
    <w:rsid w:val="00EE5034"/>
    <w:rsid w:val="00EF1F41"/>
    <w:rsid w:val="00EF4EE9"/>
    <w:rsid w:val="00F00D35"/>
    <w:rsid w:val="00F0173A"/>
    <w:rsid w:val="00F03660"/>
    <w:rsid w:val="00F04BD3"/>
    <w:rsid w:val="00F07E6E"/>
    <w:rsid w:val="00F1031F"/>
    <w:rsid w:val="00F15346"/>
    <w:rsid w:val="00F21B44"/>
    <w:rsid w:val="00F220EE"/>
    <w:rsid w:val="00F319D8"/>
    <w:rsid w:val="00F31F49"/>
    <w:rsid w:val="00F3739C"/>
    <w:rsid w:val="00F37999"/>
    <w:rsid w:val="00F445F0"/>
    <w:rsid w:val="00F6056E"/>
    <w:rsid w:val="00F824F0"/>
    <w:rsid w:val="00F85C9D"/>
    <w:rsid w:val="00F87B0A"/>
    <w:rsid w:val="00F91177"/>
    <w:rsid w:val="00F92E30"/>
    <w:rsid w:val="00FA1B00"/>
    <w:rsid w:val="00FA2CBD"/>
    <w:rsid w:val="00FA5590"/>
    <w:rsid w:val="00FA6E83"/>
    <w:rsid w:val="00FA7822"/>
    <w:rsid w:val="00FB26CE"/>
    <w:rsid w:val="00FB376F"/>
    <w:rsid w:val="00FB7F4D"/>
    <w:rsid w:val="00FC227C"/>
    <w:rsid w:val="00FD0786"/>
    <w:rsid w:val="00FD0B23"/>
    <w:rsid w:val="00FD6622"/>
    <w:rsid w:val="00FE2F4E"/>
    <w:rsid w:val="00FE5855"/>
    <w:rsid w:val="00FF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3152AF"/>
  <w15:docId w15:val="{6FC58116-123B-4E01-8EDA-21486D5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93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1BD5"/>
    <w:pPr>
      <w:keepNext/>
      <w:spacing w:before="240" w:after="60"/>
      <w:outlineLvl w:val="0"/>
    </w:pPr>
    <w:rPr>
      <w:rFonts w:cs="Arial"/>
      <w:b/>
      <w:bCs/>
      <w:caps/>
      <w:color w:val="07692C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C1F63"/>
    <w:pPr>
      <w:keepNext/>
      <w:spacing w:before="240" w:after="60"/>
      <w:outlineLvl w:val="1"/>
    </w:pPr>
    <w:rPr>
      <w:rFonts w:cs="Arial"/>
      <w:b/>
      <w:bCs/>
      <w:i/>
      <w:iCs/>
      <w:color w:val="07692C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C1F63"/>
    <w:pPr>
      <w:keepNext/>
      <w:spacing w:before="240" w:after="60"/>
      <w:outlineLvl w:val="2"/>
    </w:pPr>
    <w:rPr>
      <w:b/>
      <w:bCs/>
      <w:color w:val="07692C"/>
      <w:szCs w:val="26"/>
    </w:rPr>
  </w:style>
  <w:style w:type="paragraph" w:styleId="Nadpis4">
    <w:name w:val="heading 4"/>
    <w:basedOn w:val="Normln"/>
    <w:next w:val="Normln"/>
    <w:qFormat/>
    <w:rsid w:val="006C1F63"/>
    <w:pPr>
      <w:keepNext/>
      <w:spacing w:before="240" w:after="60"/>
      <w:outlineLvl w:val="3"/>
    </w:pPr>
    <w:rPr>
      <w:b/>
      <w:bCs/>
      <w:i/>
      <w:color w:val="23AD44"/>
      <w:szCs w:val="28"/>
    </w:rPr>
  </w:style>
  <w:style w:type="paragraph" w:styleId="Nadpis5">
    <w:name w:val="heading 5"/>
    <w:basedOn w:val="Normln"/>
    <w:next w:val="Normln"/>
    <w:qFormat/>
    <w:rsid w:val="00FA559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A55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A559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FA559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FA5590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00B65"/>
  </w:style>
  <w:style w:type="character" w:styleId="Znakapoznpodarou">
    <w:name w:val="footnote reference"/>
    <w:semiHidden/>
    <w:rsid w:val="00D00B65"/>
    <w:rPr>
      <w:vertAlign w:val="superscript"/>
    </w:rPr>
  </w:style>
  <w:style w:type="paragraph" w:styleId="Zhlav">
    <w:name w:val="header"/>
    <w:basedOn w:val="Normln"/>
    <w:link w:val="ZhlavChar"/>
    <w:uiPriority w:val="99"/>
    <w:rsid w:val="00F319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319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9D8"/>
  </w:style>
  <w:style w:type="paragraph" w:customStyle="1" w:styleId="Styl2">
    <w:name w:val="Styl2"/>
    <w:basedOn w:val="Nadpis1"/>
    <w:autoRedefine/>
    <w:rsid w:val="005B6801"/>
    <w:pPr>
      <w:keepNext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bCs w:val="0"/>
      <w:caps w:val="0"/>
      <w:kern w:val="0"/>
      <w:sz w:val="16"/>
      <w:szCs w:val="16"/>
      <w:u w:val="single"/>
      <w:lang w:eastAsia="en-US"/>
    </w:rPr>
  </w:style>
  <w:style w:type="character" w:styleId="Siln">
    <w:name w:val="Strong"/>
    <w:qFormat/>
    <w:rsid w:val="001D01AE"/>
    <w:rPr>
      <w:rFonts w:ascii="Arial" w:hAnsi="Arial"/>
      <w:b/>
      <w:bCs/>
      <w:sz w:val="24"/>
    </w:rPr>
  </w:style>
  <w:style w:type="paragraph" w:customStyle="1" w:styleId="Char">
    <w:name w:val="Char"/>
    <w:basedOn w:val="Normln"/>
    <w:semiHidden/>
    <w:rsid w:val="00077A03"/>
    <w:pPr>
      <w:spacing w:after="160" w:line="240" w:lineRule="exact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2B353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92A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2AAA"/>
  </w:style>
  <w:style w:type="paragraph" w:styleId="Pedmtkomente">
    <w:name w:val="annotation subject"/>
    <w:basedOn w:val="Textkomente"/>
    <w:next w:val="Textkomente"/>
    <w:semiHidden/>
    <w:rsid w:val="00792AAA"/>
    <w:rPr>
      <w:b/>
      <w:bCs/>
    </w:rPr>
  </w:style>
  <w:style w:type="paragraph" w:styleId="Zkladntext">
    <w:name w:val="Body Text"/>
    <w:basedOn w:val="Normln"/>
    <w:rsid w:val="002C638D"/>
    <w:pPr>
      <w:widowControl w:val="0"/>
    </w:pPr>
    <w:rPr>
      <w:rFonts w:ascii="Bookman Old Style" w:hAnsi="Bookman Old Style"/>
      <w:b/>
      <w:bCs/>
      <w:snapToGrid w:val="0"/>
    </w:rPr>
  </w:style>
  <w:style w:type="paragraph" w:styleId="Zkladntextodsazen3">
    <w:name w:val="Body Text Indent 3"/>
    <w:basedOn w:val="Normln"/>
    <w:link w:val="Zkladntextodsazen3Char"/>
    <w:rsid w:val="00FC227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C227C"/>
    <w:rPr>
      <w:sz w:val="16"/>
      <w:szCs w:val="16"/>
    </w:rPr>
  </w:style>
  <w:style w:type="paragraph" w:customStyle="1" w:styleId="BodyText21">
    <w:name w:val="Body Text 21"/>
    <w:basedOn w:val="Normln"/>
    <w:rsid w:val="00FC227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adpis3Char">
    <w:name w:val="Nadpis 3 Char"/>
    <w:link w:val="Nadpis3"/>
    <w:rsid w:val="00F824F0"/>
    <w:rPr>
      <w:rFonts w:ascii="Arial" w:hAnsi="Arial" w:cs="Arial"/>
      <w:b/>
      <w:bCs/>
      <w:color w:val="07692C"/>
      <w:sz w:val="24"/>
      <w:szCs w:val="26"/>
    </w:rPr>
  </w:style>
  <w:style w:type="paragraph" w:styleId="Hlavikaobsahu">
    <w:name w:val="toa heading"/>
    <w:basedOn w:val="Normln"/>
    <w:next w:val="Normln"/>
    <w:rsid w:val="00EE5034"/>
    <w:pPr>
      <w:spacing w:before="120"/>
    </w:pPr>
    <w:rPr>
      <w:b/>
      <w:bCs/>
      <w:szCs w:val="24"/>
    </w:rPr>
  </w:style>
  <w:style w:type="paragraph" w:customStyle="1" w:styleId="odrkyChar">
    <w:name w:val="odrážky Char"/>
    <w:basedOn w:val="Zkladntextodsazen"/>
    <w:rsid w:val="009020AB"/>
  </w:style>
  <w:style w:type="character" w:customStyle="1" w:styleId="TextkomenteChar">
    <w:name w:val="Text komentáře Char"/>
    <w:link w:val="Textkomente"/>
    <w:rsid w:val="009020AB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9020A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020AB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C46D9E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C84DA0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551B34"/>
    <w:rPr>
      <w:rFonts w:ascii="Arial" w:hAnsi="Arial"/>
      <w:sz w:val="24"/>
    </w:rPr>
  </w:style>
  <w:style w:type="paragraph" w:customStyle="1" w:styleId="Style17">
    <w:name w:val="Style17"/>
    <w:basedOn w:val="Normln"/>
    <w:uiPriority w:val="99"/>
    <w:rsid w:val="00722C05"/>
    <w:pPr>
      <w:widowControl w:val="0"/>
      <w:autoSpaceDE w:val="0"/>
      <w:autoSpaceDN w:val="0"/>
      <w:adjustRightInd w:val="0"/>
      <w:spacing w:line="278" w:lineRule="exact"/>
      <w:jc w:val="both"/>
    </w:pPr>
    <w:rPr>
      <w:rFonts w:cs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D7D23"/>
    <w:rPr>
      <w:rFonts w:ascii="Arial" w:hAnsi="Arial"/>
      <w:sz w:val="24"/>
    </w:rPr>
  </w:style>
  <w:style w:type="character" w:styleId="Hypertextovodkaz">
    <w:name w:val="Hyperlink"/>
    <w:basedOn w:val="Standardnpsmoodstavce"/>
    <w:unhideWhenUsed/>
    <w:rsid w:val="000E4E6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53C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2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79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876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26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4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0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9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0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69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081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63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58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52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A17B-D323-4ECA-8AF8-D45B949AF4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3888A9-B4DE-49DA-9D32-E97E83E03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2C634-943E-4195-9F20-869BBC75B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031E4-754B-415D-9910-F35734C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1284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CS-PROJECT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Jan Fabianek</dc:creator>
  <cp:lastModifiedBy>Kvasnička Tomáš Mgr. MBA</cp:lastModifiedBy>
  <cp:revision>4</cp:revision>
  <cp:lastPrinted>2018-12-07T08:51:00Z</cp:lastPrinted>
  <dcterms:created xsi:type="dcterms:W3CDTF">2018-12-05T13:33:00Z</dcterms:created>
  <dcterms:modified xsi:type="dcterms:W3CDTF">2018-12-07T11:12:00Z</dcterms:modified>
</cp:coreProperties>
</file>